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359" w:rsidRPr="00BC4359" w:rsidRDefault="00BC4359" w:rsidP="00BC4359">
      <w:pPr>
        <w:jc w:val="center"/>
        <w:rPr>
          <w:rStyle w:val="FontStyle20"/>
          <w:rFonts w:ascii="Times New Roman" w:hAnsi="Times New Roman" w:cs="Times New Roman"/>
          <w:b/>
          <w:color w:val="0070C0"/>
        </w:rPr>
      </w:pPr>
      <w:r w:rsidRPr="00BC4359">
        <w:rPr>
          <w:rStyle w:val="FontStyle20"/>
          <w:rFonts w:ascii="Times New Roman" w:hAnsi="Times New Roman" w:cs="Times New Roman"/>
          <w:b/>
          <w:color w:val="0070C0"/>
        </w:rPr>
        <w:t>КУРСЫ ГРАЖДАНСКОЙ ОБОРОНЫ МКУ «УПРАВЛЕНИЕ ПО ДЕЛАМ ГО ЧС Г. ВОРОНЕЖА»</w:t>
      </w:r>
    </w:p>
    <w:p w:rsidR="00BC4359" w:rsidRPr="00BC4359" w:rsidRDefault="00BC4359" w:rsidP="00BC4359">
      <w:pPr>
        <w:jc w:val="center"/>
        <w:rPr>
          <w:rFonts w:ascii="Times New Roman" w:hAnsi="Times New Roman"/>
          <w:i/>
          <w:sz w:val="24"/>
          <w:szCs w:val="24"/>
        </w:rPr>
      </w:pPr>
      <w:r w:rsidRPr="00BC4359">
        <w:rPr>
          <w:rStyle w:val="FontStyle20"/>
          <w:rFonts w:ascii="Times New Roman" w:hAnsi="Times New Roman" w:cs="Times New Roman"/>
          <w:b/>
          <w:color w:val="0070C0"/>
        </w:rPr>
        <w:t>______________________________________________________________</w:t>
      </w:r>
      <w:r>
        <w:rPr>
          <w:rStyle w:val="FontStyle20"/>
          <w:rFonts w:ascii="Times New Roman" w:hAnsi="Times New Roman" w:cs="Times New Roman"/>
          <w:b/>
          <w:color w:val="0070C0"/>
        </w:rPr>
        <w:t>_______________________________</w:t>
      </w:r>
      <w:r w:rsidRPr="00BC4359">
        <w:rPr>
          <w:rStyle w:val="FontStyle20"/>
          <w:rFonts w:ascii="Times New Roman" w:hAnsi="Times New Roman" w:cs="Times New Roman"/>
          <w:color w:val="0070C0"/>
        </w:rPr>
        <w:t>Учебный материал для проведения вводного  инструктажа по ГО с вновь принятыми работниками организации</w:t>
      </w:r>
      <w:r>
        <w:rPr>
          <w:rStyle w:val="FontStyle20"/>
          <w:rFonts w:ascii="Times New Roman" w:hAnsi="Times New Roman" w:cs="Times New Roman"/>
          <w:color w:val="0070C0"/>
        </w:rPr>
        <w:t xml:space="preserve"> </w:t>
      </w:r>
      <w:r w:rsidRPr="00BC4359">
        <w:rPr>
          <w:rStyle w:val="FontStyle20"/>
          <w:rFonts w:ascii="Times New Roman" w:hAnsi="Times New Roman" w:cs="Times New Roman"/>
          <w:color w:val="0070C0"/>
        </w:rPr>
        <w:t xml:space="preserve">расположен на официальном сайте администрации городского округа город Воронеж </w:t>
      </w:r>
      <w:hyperlink r:id="rId7" w:tgtFrame="_parent" w:history="1">
        <w:r w:rsidRPr="00BC4359">
          <w:rPr>
            <w:rStyle w:val="ac"/>
            <w:rFonts w:ascii="Times New Roman" w:hAnsi="Times New Roman"/>
            <w:color w:val="0070C0"/>
          </w:rPr>
          <w:t>http://www.voronezh-city.ru/</w:t>
        </w:r>
      </w:hyperlink>
      <w:r w:rsidRPr="00BC4359">
        <w:rPr>
          <w:rStyle w:val="FontStyle20"/>
          <w:rFonts w:ascii="Times New Roman" w:hAnsi="Times New Roman" w:cs="Times New Roman"/>
          <w:color w:val="0070C0"/>
        </w:rPr>
        <w:t xml:space="preserve">  в разделе «Управление по делам ГО ЧС сообщает» от 07.02.2022</w:t>
      </w:r>
    </w:p>
    <w:p w:rsidR="00BC4359" w:rsidRDefault="00BC43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3F8D" w:rsidRDefault="00B05D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Вопрос № </w:t>
      </w:r>
      <w:r w:rsidR="00A37628">
        <w:rPr>
          <w:rFonts w:ascii="Times New Roman" w:hAnsi="Times New Roman"/>
          <w:b/>
          <w:bCs/>
          <w:sz w:val="28"/>
          <w:szCs w:val="28"/>
        </w:rPr>
        <w:t>9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Правила эвакуации населения в случае военных конфликтов. Порядок действий работников организации при проведении эвакуационных мероприятий.</w:t>
      </w:r>
    </w:p>
    <w:p w:rsidR="007D352A" w:rsidRPr="00FD3ED5" w:rsidRDefault="007D352A" w:rsidP="007D352A">
      <w:pPr>
        <w:pStyle w:val="HEADERTEXT"/>
        <w:numPr>
          <w:ilvl w:val="0"/>
          <w:numId w:val="9"/>
        </w:numPr>
        <w:contextualSpacing/>
        <w:rPr>
          <w:rFonts w:ascii="Times New Roman" w:hAnsi="Times New Roman"/>
          <w:b/>
          <w:bCs/>
          <w:color w:val="auto"/>
          <w:sz w:val="28"/>
          <w:szCs w:val="28"/>
        </w:rPr>
      </w:pPr>
      <w:r w:rsidRPr="007D352A">
        <w:rPr>
          <w:rFonts w:ascii="Times New Roman" w:hAnsi="Times New Roman" w:cs="Times New Roman"/>
          <w:color w:val="auto"/>
          <w:sz w:val="28"/>
          <w:szCs w:val="28"/>
        </w:rPr>
        <w:t xml:space="preserve">Эвакуационные </w:t>
      </w:r>
      <w:r w:rsidRPr="00FD3ED5">
        <w:rPr>
          <w:rFonts w:ascii="Times New Roman" w:hAnsi="Times New Roman" w:cs="Times New Roman"/>
          <w:color w:val="auto"/>
          <w:sz w:val="28"/>
          <w:szCs w:val="28"/>
        </w:rPr>
        <w:t xml:space="preserve">органы, сформированные на территории городского округа город Воронеж, и их задачи. </w:t>
      </w:r>
    </w:p>
    <w:p w:rsidR="007D352A" w:rsidRPr="00FD3ED5" w:rsidRDefault="00B05DCA" w:rsidP="007D352A">
      <w:pPr>
        <w:pStyle w:val="20"/>
        <w:numPr>
          <w:ilvl w:val="0"/>
          <w:numId w:val="9"/>
        </w:numPr>
        <w:shd w:val="clear" w:color="auto" w:fill="auto"/>
        <w:spacing w:before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D3E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Способы эвакуации населения городского округа город Воронежа из зон возможных опасностей в случае военной угрозы. </w:t>
      </w:r>
      <w:r w:rsidRPr="00FD3ED5">
        <w:rPr>
          <w:rFonts w:ascii="Times New Roman" w:hAnsi="Times New Roman" w:cs="Times New Roman"/>
          <w:sz w:val="28"/>
          <w:szCs w:val="28"/>
        </w:rPr>
        <w:t>Перечень предметов первой необходимости.</w:t>
      </w:r>
      <w:r w:rsidR="007D352A" w:rsidRPr="00FD3E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628" w:rsidRPr="00FD3ED5" w:rsidRDefault="00B05DCA" w:rsidP="007D352A">
      <w:pPr>
        <w:pStyle w:val="20"/>
        <w:numPr>
          <w:ilvl w:val="0"/>
          <w:numId w:val="9"/>
        </w:numPr>
        <w:shd w:val="clear" w:color="auto" w:fill="auto"/>
        <w:spacing w:before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D3ED5">
        <w:rPr>
          <w:rFonts w:ascii="Times New Roman" w:hAnsi="Times New Roman" w:cs="Times New Roman"/>
          <w:sz w:val="28"/>
          <w:szCs w:val="28"/>
        </w:rPr>
        <w:t>Характерные ошибки и</w:t>
      </w:r>
      <w:r w:rsidR="00A37628" w:rsidRPr="00FD3ED5">
        <w:rPr>
          <w:rFonts w:ascii="Times New Roman" w:hAnsi="Times New Roman" w:cs="Times New Roman"/>
          <w:sz w:val="28"/>
          <w:szCs w:val="28"/>
        </w:rPr>
        <w:t xml:space="preserve"> опасность паники при эвакуации.</w:t>
      </w:r>
    </w:p>
    <w:p w:rsidR="00DE3F8D" w:rsidRPr="00A37628" w:rsidRDefault="00B05DCA" w:rsidP="007D352A">
      <w:pPr>
        <w:pStyle w:val="HEADERTEXT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628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E3F8D" w:rsidRDefault="00B05DCA">
      <w:pPr>
        <w:pStyle w:val="aa"/>
        <w:spacing w:beforeAutospacing="0" w:after="0" w:afterAutospacing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Одним из важных и надежных способов защиты населения в случае военных конфликтов является</w:t>
      </w:r>
      <w:r>
        <w:rPr>
          <w:b/>
          <w:bCs/>
          <w:sz w:val="28"/>
          <w:szCs w:val="28"/>
          <w:lang w:val="ru-RU"/>
        </w:rPr>
        <w:t xml:space="preserve"> эвакуация*</w:t>
      </w:r>
      <w:r>
        <w:rPr>
          <w:sz w:val="28"/>
          <w:szCs w:val="28"/>
          <w:lang w:val="ru-RU"/>
        </w:rPr>
        <w:t xml:space="preserve">. </w:t>
      </w:r>
    </w:p>
    <w:p w:rsidR="00DE3F8D" w:rsidRDefault="00B05DCA">
      <w:pPr>
        <w:pStyle w:val="aa"/>
        <w:spacing w:beforeAutospacing="0" w:after="0" w:afterAutospacing="0"/>
        <w:ind w:firstLine="851"/>
        <w:jc w:val="right"/>
        <w:rPr>
          <w:rFonts w:ascii="Calibri" w:hAnsi="Calibri" w:cs="SimSun"/>
          <w:lang w:val="ru-RU"/>
        </w:rPr>
      </w:pPr>
      <w:r>
        <w:rPr>
          <w:b/>
          <w:bCs/>
          <w:i/>
          <w:lang w:val="ru-RU"/>
        </w:rPr>
        <w:t>*Эвакуация</w:t>
      </w:r>
      <w:r>
        <w:rPr>
          <w:i/>
        </w:rPr>
        <w:t> </w:t>
      </w:r>
      <w:r w:rsidRPr="00FD3ED5">
        <w:rPr>
          <w:i/>
          <w:lang w:val="ru-RU"/>
        </w:rPr>
        <w:t xml:space="preserve">— </w:t>
      </w:r>
      <w:r w:rsidR="00A37628" w:rsidRPr="00FD3ED5">
        <w:rPr>
          <w:i/>
          <w:lang w:val="ru-RU"/>
        </w:rPr>
        <w:t xml:space="preserve">комплекс мероприятий по </w:t>
      </w:r>
      <w:r w:rsidRPr="00FD3ED5">
        <w:rPr>
          <w:i/>
          <w:lang w:val="ru-RU"/>
        </w:rPr>
        <w:t>организованно</w:t>
      </w:r>
      <w:r w:rsidR="00A37628" w:rsidRPr="00FD3ED5">
        <w:rPr>
          <w:i/>
          <w:lang w:val="ru-RU"/>
        </w:rPr>
        <w:t>му выводу (вывозу)</w:t>
      </w:r>
      <w:r w:rsidRPr="00FD3ED5">
        <w:rPr>
          <w:i/>
          <w:lang w:val="ru-RU"/>
        </w:rPr>
        <w:t xml:space="preserve"> </w:t>
      </w:r>
      <w:hyperlink r:id="rId8" w:tgtFrame="Население">
        <w:r w:rsidRPr="00FD3ED5">
          <w:rPr>
            <w:i/>
            <w:lang w:val="ru-RU"/>
          </w:rPr>
          <w:t>населения</w:t>
        </w:r>
      </w:hyperlink>
      <w:r w:rsidRPr="00FD3ED5">
        <w:rPr>
          <w:i/>
          <w:lang w:val="ru-RU"/>
        </w:rPr>
        <w:t>, материальных и культурных ценностей</w:t>
      </w:r>
      <w:r w:rsidR="00A37628" w:rsidRPr="00FD3ED5">
        <w:rPr>
          <w:i/>
          <w:lang w:val="ru-RU"/>
        </w:rPr>
        <w:t xml:space="preserve"> </w:t>
      </w:r>
      <w:r w:rsidRPr="00FD3ED5">
        <w:rPr>
          <w:i/>
          <w:lang w:val="ru-RU"/>
        </w:rPr>
        <w:t xml:space="preserve"> в безопасные районы из зон возможных опасностей</w:t>
      </w:r>
      <w:r>
        <w:rPr>
          <w:i/>
          <w:lang w:val="ru-RU"/>
        </w:rPr>
        <w:t>.</w:t>
      </w:r>
      <w:r>
        <w:rPr>
          <w:rFonts w:ascii="SimSun" w:hAnsi="SimSun" w:cs="SimSun"/>
          <w:lang w:val="ru-RU"/>
        </w:rPr>
        <w:t xml:space="preserve"> </w:t>
      </w:r>
    </w:p>
    <w:p w:rsidR="00DE3F8D" w:rsidRDefault="00B05DCA">
      <w:pPr>
        <w:pStyle w:val="aa"/>
        <w:spacing w:beforeAutospacing="0" w:after="0" w:afterAutospacing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Эвакуация населения будет осуществляться локально в безопасные районы*. </w:t>
      </w:r>
    </w:p>
    <w:p w:rsidR="00DE3F8D" w:rsidRDefault="00B05DCA">
      <w:pPr>
        <w:pStyle w:val="aa"/>
        <w:spacing w:beforeAutospacing="0" w:after="0" w:afterAutospacing="0"/>
        <w:ind w:firstLine="757"/>
        <w:jc w:val="right"/>
        <w:rPr>
          <w:i/>
          <w:shd w:val="clear" w:color="auto" w:fill="FFFFFF"/>
          <w:lang w:val="ru-RU"/>
        </w:rPr>
      </w:pPr>
      <w:r>
        <w:rPr>
          <w:b/>
          <w:bCs/>
          <w:shd w:val="clear" w:color="auto" w:fill="FFFFFF"/>
          <w:lang w:val="ru-RU"/>
        </w:rPr>
        <w:t>*</w:t>
      </w:r>
      <w:r>
        <w:rPr>
          <w:b/>
          <w:bCs/>
          <w:i/>
          <w:shd w:val="clear" w:color="auto" w:fill="FFFFFF"/>
          <w:lang w:val="ru-RU"/>
        </w:rPr>
        <w:t xml:space="preserve">Безопасный район </w:t>
      </w:r>
      <w:r>
        <w:rPr>
          <w:i/>
          <w:shd w:val="clear" w:color="auto" w:fill="FFFFFF"/>
          <w:lang w:val="ru-RU"/>
        </w:rPr>
        <w:t>- территория, расположенная вне зон возможных опасностей, зон возможных разрушений и подготовленная для жизнеобеспечения местного и эвакуированного населения, а также для размещения и хранения материальных и культурных ценностей.</w:t>
      </w:r>
    </w:p>
    <w:p w:rsidR="007D352A" w:rsidRDefault="007D352A">
      <w:pPr>
        <w:pStyle w:val="aa"/>
        <w:spacing w:beforeAutospacing="0" w:after="0" w:afterAutospacing="0"/>
        <w:ind w:firstLine="757"/>
        <w:jc w:val="right"/>
        <w:rPr>
          <w:i/>
          <w:shd w:val="clear" w:color="auto" w:fill="FFFFFF"/>
          <w:lang w:val="ru-RU"/>
        </w:rPr>
      </w:pPr>
    </w:p>
    <w:p w:rsidR="007D352A" w:rsidRPr="0032418D" w:rsidRDefault="007D352A" w:rsidP="007D352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2418D">
        <w:rPr>
          <w:rFonts w:ascii="Times New Roman" w:hAnsi="Times New Roman"/>
          <w:b/>
          <w:sz w:val="28"/>
          <w:szCs w:val="28"/>
        </w:rPr>
        <w:t>В городе Воронеже сформированы эвакуационные органы:</w:t>
      </w:r>
    </w:p>
    <w:p w:rsidR="007D352A" w:rsidRDefault="007D352A" w:rsidP="007D352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эвакуационные комиссии* (</w:t>
      </w:r>
      <w:proofErr w:type="gramStart"/>
      <w:r>
        <w:rPr>
          <w:rFonts w:ascii="Times New Roman" w:hAnsi="Times New Roman"/>
          <w:bCs/>
          <w:sz w:val="28"/>
          <w:szCs w:val="28"/>
        </w:rPr>
        <w:t>ЭК</w:t>
      </w:r>
      <w:proofErr w:type="gramEnd"/>
      <w:r>
        <w:rPr>
          <w:rFonts w:ascii="Times New Roman" w:hAnsi="Times New Roman"/>
          <w:bCs/>
          <w:sz w:val="28"/>
          <w:szCs w:val="28"/>
        </w:rPr>
        <w:t>) в администрации городского округа, управах районов, организациях расположенных на территории города;</w:t>
      </w:r>
    </w:p>
    <w:p w:rsidR="007D352A" w:rsidRDefault="007D352A" w:rsidP="007D352A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*основная задача планирование и руководство проведением эвакуационных мероприятий в условиях военного конфликта, а также в мирное время при ЧС.</w:t>
      </w:r>
    </w:p>
    <w:p w:rsidR="007D352A" w:rsidRPr="00FD3ED5" w:rsidRDefault="007D352A" w:rsidP="007D352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D3ED5">
        <w:rPr>
          <w:rFonts w:ascii="Times New Roman" w:hAnsi="Times New Roman"/>
          <w:bCs/>
          <w:sz w:val="28"/>
          <w:szCs w:val="28"/>
        </w:rPr>
        <w:t>- сборные эвакуационные пункты* (СЭП), создаваемые в организациях городского округа;</w:t>
      </w:r>
    </w:p>
    <w:p w:rsidR="007D352A" w:rsidRPr="00FD3ED5" w:rsidRDefault="007D352A" w:rsidP="007D352A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FD3ED5">
        <w:rPr>
          <w:rFonts w:ascii="Times New Roman" w:hAnsi="Times New Roman"/>
          <w:bCs/>
          <w:i/>
          <w:sz w:val="24"/>
          <w:szCs w:val="24"/>
        </w:rPr>
        <w:t>*</w:t>
      </w:r>
      <w:r w:rsidRPr="00FD3ED5">
        <w:rPr>
          <w:rFonts w:ascii="Times New Roman" w:hAnsi="Times New Roman"/>
          <w:i/>
          <w:sz w:val="24"/>
          <w:szCs w:val="24"/>
        </w:rPr>
        <w:t xml:space="preserve"> для сбора и постановки на учет  эвакуируемого населения и отправки в безопасный район</w:t>
      </w:r>
    </w:p>
    <w:p w:rsidR="007D352A" w:rsidRPr="00FD3ED5" w:rsidRDefault="007D352A" w:rsidP="007D352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D3ED5">
        <w:rPr>
          <w:rFonts w:ascii="Times New Roman" w:hAnsi="Times New Roman"/>
          <w:bCs/>
          <w:sz w:val="28"/>
          <w:szCs w:val="28"/>
        </w:rPr>
        <w:t>- пункты временного размещения пострадавшего населения (ПВР);</w:t>
      </w:r>
    </w:p>
    <w:p w:rsidR="007D352A" w:rsidRPr="00FD3ED5" w:rsidRDefault="007D352A" w:rsidP="007D352A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FD3ED5">
        <w:rPr>
          <w:rFonts w:ascii="Times New Roman" w:hAnsi="Times New Roman"/>
          <w:bCs/>
          <w:i/>
          <w:sz w:val="24"/>
          <w:szCs w:val="24"/>
        </w:rPr>
        <w:t>*</w:t>
      </w:r>
      <w:r w:rsidRPr="00FD3ED5">
        <w:rPr>
          <w:rFonts w:ascii="Times New Roman" w:hAnsi="Times New Roman"/>
          <w:i/>
          <w:sz w:val="24"/>
          <w:szCs w:val="24"/>
        </w:rPr>
        <w:t xml:space="preserve"> </w:t>
      </w:r>
      <w:r w:rsidRPr="00FD3ED5">
        <w:rPr>
          <w:rFonts w:ascii="Times New Roman" w:hAnsi="Times New Roman"/>
          <w:bCs/>
          <w:i/>
          <w:sz w:val="24"/>
          <w:szCs w:val="24"/>
        </w:rPr>
        <w:t xml:space="preserve">основная задача </w:t>
      </w:r>
      <w:r w:rsidRPr="00FD3ED5">
        <w:rPr>
          <w:rFonts w:ascii="Times New Roman" w:hAnsi="Times New Roman"/>
          <w:i/>
          <w:sz w:val="24"/>
          <w:szCs w:val="24"/>
        </w:rPr>
        <w:t>временное размещение, учет и первоочередное жизнеобеспечение эвакуированного населения.</w:t>
      </w:r>
    </w:p>
    <w:p w:rsidR="007D352A" w:rsidRPr="00FD3ED5" w:rsidRDefault="007D352A" w:rsidP="007D352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D3ED5">
        <w:rPr>
          <w:rFonts w:ascii="Times New Roman" w:hAnsi="Times New Roman"/>
          <w:bCs/>
          <w:sz w:val="28"/>
          <w:szCs w:val="28"/>
        </w:rPr>
        <w:t>- приемные эвакуационные пункты (ПЭП);</w:t>
      </w:r>
    </w:p>
    <w:p w:rsidR="007D352A" w:rsidRPr="00FD3ED5" w:rsidRDefault="007D352A" w:rsidP="007D352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4"/>
          <w:szCs w:val="24"/>
        </w:rPr>
      </w:pPr>
      <w:r w:rsidRPr="00FD3ED5">
        <w:rPr>
          <w:rFonts w:ascii="Times New Roman" w:hAnsi="Times New Roman"/>
          <w:bCs/>
          <w:sz w:val="24"/>
          <w:szCs w:val="24"/>
        </w:rPr>
        <w:t>*</w:t>
      </w:r>
      <w:r w:rsidRPr="00FD3ED5">
        <w:rPr>
          <w:rFonts w:ascii="Times New Roman" w:hAnsi="Times New Roman"/>
          <w:sz w:val="24"/>
          <w:szCs w:val="24"/>
        </w:rPr>
        <w:t xml:space="preserve"> </w:t>
      </w:r>
      <w:r w:rsidRPr="00FD3ED5">
        <w:rPr>
          <w:rFonts w:ascii="Times New Roman" w:hAnsi="Times New Roman"/>
          <w:bCs/>
          <w:i/>
          <w:sz w:val="24"/>
          <w:szCs w:val="24"/>
        </w:rPr>
        <w:t xml:space="preserve">основная задача </w:t>
      </w:r>
      <w:r w:rsidRPr="00FD3ED5">
        <w:rPr>
          <w:rFonts w:ascii="Times New Roman" w:hAnsi="Times New Roman"/>
          <w:i/>
          <w:sz w:val="24"/>
          <w:szCs w:val="24"/>
        </w:rPr>
        <w:t xml:space="preserve">организация приема и учета прибывающих пеших колонн, </w:t>
      </w:r>
      <w:r w:rsidRPr="00FD3ED5">
        <w:rPr>
          <w:rFonts w:ascii="Times New Roman" w:hAnsi="Times New Roman"/>
          <w:bCs/>
          <w:i/>
          <w:sz w:val="24"/>
          <w:szCs w:val="24"/>
        </w:rPr>
        <w:t>эвакуационных</w:t>
      </w:r>
      <w:r w:rsidRPr="00FD3ED5">
        <w:rPr>
          <w:rFonts w:ascii="Times New Roman" w:hAnsi="Times New Roman"/>
          <w:i/>
          <w:sz w:val="24"/>
          <w:szCs w:val="24"/>
        </w:rPr>
        <w:t xml:space="preserve"> эшелонов, автоколонн с эвакуированным населением.</w:t>
      </w:r>
    </w:p>
    <w:p w:rsidR="007D352A" w:rsidRPr="00FD3ED5" w:rsidRDefault="007D352A" w:rsidP="007D352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D3ED5">
        <w:rPr>
          <w:rFonts w:ascii="Times New Roman" w:hAnsi="Times New Roman"/>
          <w:bCs/>
          <w:sz w:val="28"/>
          <w:szCs w:val="28"/>
        </w:rPr>
        <w:t>- пункты посадки на транспорт (ПП).</w:t>
      </w:r>
    </w:p>
    <w:p w:rsidR="007D352A" w:rsidRPr="00FD3ED5" w:rsidRDefault="007D352A" w:rsidP="007D352A">
      <w:pPr>
        <w:pStyle w:val="aa"/>
        <w:spacing w:beforeAutospacing="0" w:after="0" w:afterAutospacing="0"/>
        <w:ind w:firstLine="708"/>
        <w:jc w:val="both"/>
        <w:rPr>
          <w:bCs/>
          <w:i/>
          <w:lang w:val="ru-RU"/>
        </w:rPr>
      </w:pPr>
      <w:r w:rsidRPr="00FD3ED5">
        <w:rPr>
          <w:sz w:val="28"/>
          <w:szCs w:val="28"/>
          <w:shd w:val="clear" w:color="auto" w:fill="FFFFFF"/>
          <w:lang w:val="ru-RU"/>
        </w:rPr>
        <w:lastRenderedPageBreak/>
        <w:t xml:space="preserve">* </w:t>
      </w:r>
      <w:r w:rsidRPr="00FD3ED5">
        <w:rPr>
          <w:bCs/>
          <w:i/>
          <w:lang w:val="ru-RU"/>
        </w:rPr>
        <w:t>основная задача обеспечение подачи транспорт, организация посадки, обеспечение своевременной отправки в безопасный район.</w:t>
      </w:r>
    </w:p>
    <w:p w:rsidR="007D352A" w:rsidRDefault="007D352A" w:rsidP="007D352A">
      <w:pPr>
        <w:pStyle w:val="aa"/>
        <w:spacing w:beforeAutospacing="0" w:after="0" w:afterAutospacing="0"/>
        <w:ind w:firstLine="708"/>
        <w:jc w:val="both"/>
        <w:rPr>
          <w:bCs/>
          <w:i/>
          <w:lang w:val="ru-RU"/>
        </w:rPr>
      </w:pPr>
    </w:p>
    <w:p w:rsidR="00DE3F8D" w:rsidRDefault="00B05DCA">
      <w:pPr>
        <w:pStyle w:val="aa"/>
        <w:spacing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территории городского округа город Воронеж эвакуация может быть:</w:t>
      </w:r>
    </w:p>
    <w:p w:rsidR="00DE3F8D" w:rsidRDefault="00B05DCA">
      <w:pPr>
        <w:pStyle w:val="aa"/>
        <w:numPr>
          <w:ilvl w:val="0"/>
          <w:numId w:val="1"/>
        </w:numPr>
        <w:spacing w:beforeAutospacing="0" w:after="0" w:afterAutospacing="0"/>
        <w:rPr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по охвату населения</w:t>
      </w:r>
      <w:r>
        <w:rPr>
          <w:sz w:val="28"/>
          <w:szCs w:val="28"/>
          <w:lang w:val="ru-RU"/>
        </w:rPr>
        <w:t xml:space="preserve"> - </w:t>
      </w:r>
      <w:r>
        <w:rPr>
          <w:bCs/>
          <w:sz w:val="28"/>
          <w:szCs w:val="28"/>
          <w:lang w:val="ru-RU"/>
        </w:rPr>
        <w:t xml:space="preserve">общей и </w:t>
      </w:r>
      <w:proofErr w:type="gramStart"/>
      <w:r>
        <w:rPr>
          <w:bCs/>
          <w:sz w:val="28"/>
          <w:szCs w:val="28"/>
          <w:lang w:val="ru-RU"/>
        </w:rPr>
        <w:t>частичной</w:t>
      </w:r>
      <w:proofErr w:type="gramEnd"/>
      <w:r w:rsidR="00E03FC2">
        <w:rPr>
          <w:bCs/>
          <w:sz w:val="28"/>
          <w:szCs w:val="28"/>
          <w:lang w:val="ru-RU"/>
        </w:rPr>
        <w:t>;</w:t>
      </w:r>
    </w:p>
    <w:p w:rsidR="00DE3F8D" w:rsidRDefault="00B05DCA">
      <w:pPr>
        <w:pStyle w:val="aa"/>
        <w:numPr>
          <w:ilvl w:val="0"/>
          <w:numId w:val="1"/>
        </w:numPr>
        <w:spacing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 масштабу - </w:t>
      </w:r>
      <w:proofErr w:type="gramStart"/>
      <w:r>
        <w:rPr>
          <w:sz w:val="28"/>
          <w:szCs w:val="28"/>
          <w:lang w:val="ru-RU"/>
        </w:rPr>
        <w:t>локальной</w:t>
      </w:r>
      <w:proofErr w:type="gramEnd"/>
      <w:r>
        <w:rPr>
          <w:sz w:val="28"/>
          <w:szCs w:val="28"/>
          <w:lang w:val="ru-RU"/>
        </w:rPr>
        <w:t xml:space="preserve">, </w:t>
      </w:r>
      <w:r>
        <w:rPr>
          <w:bCs/>
          <w:sz w:val="28"/>
          <w:szCs w:val="28"/>
          <w:lang w:val="ru-RU"/>
        </w:rPr>
        <w:t>местной</w:t>
      </w:r>
      <w:r>
        <w:rPr>
          <w:sz w:val="28"/>
          <w:szCs w:val="28"/>
          <w:lang w:val="ru-RU"/>
        </w:rPr>
        <w:t xml:space="preserve">, </w:t>
      </w:r>
      <w:r>
        <w:rPr>
          <w:bCs/>
          <w:sz w:val="28"/>
          <w:szCs w:val="28"/>
          <w:lang w:val="ru-RU"/>
        </w:rPr>
        <w:t>региональной</w:t>
      </w:r>
      <w:r>
        <w:rPr>
          <w:sz w:val="28"/>
          <w:szCs w:val="28"/>
          <w:lang w:val="ru-RU"/>
        </w:rPr>
        <w:t>;</w:t>
      </w:r>
    </w:p>
    <w:p w:rsidR="00DE3F8D" w:rsidRDefault="00B05DCA">
      <w:pPr>
        <w:pStyle w:val="3"/>
        <w:keepNext w:val="0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</w:t>
      </w:r>
      <w:r>
        <w:rPr>
          <w:bCs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времени и срокам проведения</w:t>
      </w:r>
      <w:r>
        <w:rPr>
          <w:rFonts w:ascii="Times New Roman" w:hAnsi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/>
          <w:bCs/>
          <w:sz w:val="28"/>
          <w:szCs w:val="28"/>
        </w:rPr>
        <w:t>заблаговременной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(упреждающая) и </w:t>
      </w:r>
      <w:r>
        <w:rPr>
          <w:rFonts w:ascii="Times New Roman" w:hAnsi="Times New Roman"/>
          <w:bCs/>
          <w:sz w:val="28"/>
          <w:szCs w:val="28"/>
        </w:rPr>
        <w:t xml:space="preserve">экстренной </w:t>
      </w:r>
      <w:r w:rsidR="00E03FC2">
        <w:rPr>
          <w:rFonts w:ascii="Times New Roman" w:hAnsi="Times New Roman"/>
          <w:sz w:val="28"/>
          <w:szCs w:val="28"/>
        </w:rPr>
        <w:t>(срочная).</w:t>
      </w:r>
    </w:p>
    <w:p w:rsidR="00DE3F8D" w:rsidRDefault="00B05DCA">
      <w:pPr>
        <w:tabs>
          <w:tab w:val="left" w:pos="0"/>
        </w:tabs>
        <w:spacing w:after="0" w:line="240" w:lineRule="auto"/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принцип проведения эвакуации населения города – территориально-производственный. При этом:</w:t>
      </w:r>
    </w:p>
    <w:p w:rsidR="00DE3F8D" w:rsidRPr="00FD3ED5" w:rsidRDefault="00B05DCA">
      <w:pPr>
        <w:numPr>
          <w:ilvl w:val="0"/>
          <w:numId w:val="4"/>
        </w:numPr>
        <w:tabs>
          <w:tab w:val="clear" w:pos="720"/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Эвакуация работников организаций и неработающих членов семей </w:t>
      </w:r>
      <w:r w:rsidRPr="00FD3ED5">
        <w:rPr>
          <w:rFonts w:ascii="Times New Roman" w:hAnsi="Times New Roman"/>
          <w:sz w:val="28"/>
          <w:szCs w:val="28"/>
        </w:rPr>
        <w:t>указанных работников проводится непосредственно в организации;</w:t>
      </w:r>
    </w:p>
    <w:p w:rsidR="00DE3F8D" w:rsidRPr="00FD3ED5" w:rsidRDefault="00B05DCA">
      <w:pPr>
        <w:numPr>
          <w:ilvl w:val="0"/>
          <w:numId w:val="4"/>
        </w:numPr>
        <w:tabs>
          <w:tab w:val="clear" w:pos="720"/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3ED5">
        <w:rPr>
          <w:rFonts w:ascii="Times New Roman" w:hAnsi="Times New Roman"/>
          <w:sz w:val="28"/>
          <w:szCs w:val="28"/>
        </w:rPr>
        <w:t xml:space="preserve">Эвакуация нетрудоспособного и не занятого в производстве населения проводится по месту жительства </w:t>
      </w:r>
      <w:r w:rsidR="00A37628" w:rsidRPr="00FD3ED5">
        <w:rPr>
          <w:rFonts w:ascii="Times New Roman" w:hAnsi="Times New Roman"/>
          <w:sz w:val="28"/>
          <w:szCs w:val="28"/>
        </w:rPr>
        <w:t xml:space="preserve">должностными лицами </w:t>
      </w:r>
      <w:r w:rsidRPr="00FD3ED5">
        <w:rPr>
          <w:rFonts w:ascii="Times New Roman" w:hAnsi="Times New Roman"/>
          <w:sz w:val="28"/>
          <w:szCs w:val="28"/>
        </w:rPr>
        <w:t>орган</w:t>
      </w:r>
      <w:r w:rsidR="00A37628" w:rsidRPr="00FD3ED5">
        <w:rPr>
          <w:rFonts w:ascii="Times New Roman" w:hAnsi="Times New Roman"/>
          <w:sz w:val="28"/>
          <w:szCs w:val="28"/>
        </w:rPr>
        <w:t>ов</w:t>
      </w:r>
      <w:r w:rsidRPr="00FD3ED5">
        <w:rPr>
          <w:rFonts w:ascii="Times New Roman" w:hAnsi="Times New Roman"/>
          <w:sz w:val="28"/>
          <w:szCs w:val="28"/>
        </w:rPr>
        <w:t xml:space="preserve"> местного самоуправления через </w:t>
      </w:r>
      <w:r w:rsidR="00A37628" w:rsidRPr="00FD3ED5">
        <w:rPr>
          <w:rFonts w:ascii="Times New Roman" w:hAnsi="Times New Roman"/>
          <w:sz w:val="28"/>
          <w:szCs w:val="28"/>
        </w:rPr>
        <w:t>жилищно-коммунальные органы.</w:t>
      </w:r>
    </w:p>
    <w:p w:rsidR="00DE3F8D" w:rsidRDefault="00B05DCA">
      <w:pPr>
        <w:pStyle w:val="aa"/>
        <w:spacing w:beforeAutospacing="0" w:after="0" w:afterAutospacing="0"/>
        <w:ind w:firstLine="708"/>
        <w:jc w:val="both"/>
        <w:rPr>
          <w:sz w:val="28"/>
          <w:szCs w:val="28"/>
          <w:highlight w:val="white"/>
          <w:lang w:val="ru-RU"/>
        </w:rPr>
      </w:pPr>
      <w:r w:rsidRPr="00FD3ED5">
        <w:rPr>
          <w:sz w:val="28"/>
          <w:szCs w:val="28"/>
          <w:lang w:val="ru-RU"/>
        </w:rPr>
        <w:t xml:space="preserve">На территории города Воронежа эвакуация населения будет  производиться комбинированным способом. Этот способ используется с целью проведения эвакуации населения в кратчайшие сроки. </w:t>
      </w:r>
      <w:r w:rsidRPr="00FD3ED5">
        <w:rPr>
          <w:sz w:val="28"/>
          <w:szCs w:val="28"/>
          <w:shd w:val="clear" w:color="auto" w:fill="FFFFFF"/>
          <w:lang w:val="ru-RU"/>
        </w:rPr>
        <w:t>Вывоз населения в безопасные районы осуществляется всеми</w:t>
      </w:r>
      <w:r>
        <w:rPr>
          <w:sz w:val="28"/>
          <w:szCs w:val="28"/>
          <w:shd w:val="clear" w:color="auto" w:fill="FFFFFF"/>
          <w:lang w:val="ru-RU"/>
        </w:rPr>
        <w:t xml:space="preserve"> видами транспорта независимо от форм собственности, не используемого по мобилизационным планам, с одновременным выводом части населения пешим порядком.</w:t>
      </w:r>
    </w:p>
    <w:p w:rsidR="00DE3F8D" w:rsidRPr="00FD3ED5" w:rsidRDefault="00B05DCA">
      <w:pPr>
        <w:pStyle w:val="aa"/>
        <w:spacing w:beforeAutospacing="0" w:after="0" w:afterAutospacing="0"/>
        <w:ind w:firstLine="708"/>
        <w:jc w:val="both"/>
        <w:rPr>
          <w:sz w:val="28"/>
          <w:szCs w:val="28"/>
          <w:highlight w:val="white"/>
          <w:lang w:val="ru-RU"/>
        </w:rPr>
      </w:pPr>
      <w:r>
        <w:rPr>
          <w:sz w:val="28"/>
          <w:szCs w:val="28"/>
          <w:lang w:val="ru-RU"/>
        </w:rPr>
        <w:t>Кроме того часть населения эвакуируется личным транспортом, остальные вывозятся пассажирским авт</w:t>
      </w:r>
      <w:proofErr w:type="gramStart"/>
      <w:r>
        <w:rPr>
          <w:sz w:val="28"/>
          <w:szCs w:val="28"/>
          <w:lang w:val="ru-RU"/>
        </w:rPr>
        <w:t>о-</w:t>
      </w:r>
      <w:proofErr w:type="gramEnd"/>
      <w:r>
        <w:rPr>
          <w:sz w:val="28"/>
          <w:szCs w:val="28"/>
          <w:lang w:val="ru-RU"/>
        </w:rPr>
        <w:t xml:space="preserve"> и железнодорожным транспортом до мест размещения в безопасном районе, </w:t>
      </w:r>
      <w:r>
        <w:rPr>
          <w:sz w:val="28"/>
          <w:szCs w:val="28"/>
          <w:shd w:val="clear" w:color="auto" w:fill="FFFFFF"/>
          <w:lang w:val="ru-RU"/>
        </w:rPr>
        <w:t xml:space="preserve">с одновременным выводом части населения </w:t>
      </w:r>
      <w:r w:rsidRPr="00FD3ED5">
        <w:rPr>
          <w:sz w:val="28"/>
          <w:szCs w:val="28"/>
          <w:shd w:val="clear" w:color="auto" w:fill="FFFFFF"/>
          <w:lang w:val="ru-RU"/>
        </w:rPr>
        <w:t>пешим порядком.</w:t>
      </w:r>
    </w:p>
    <w:p w:rsidR="005E1F5B" w:rsidRPr="00FD3ED5" w:rsidRDefault="00B05DC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3ED5">
        <w:rPr>
          <w:rFonts w:ascii="Times New Roman" w:hAnsi="Times New Roman"/>
          <w:sz w:val="28"/>
          <w:szCs w:val="28"/>
        </w:rPr>
        <w:t xml:space="preserve">При </w:t>
      </w:r>
      <w:r w:rsidR="005E1F5B" w:rsidRPr="00FD3ED5">
        <w:rPr>
          <w:rFonts w:ascii="Times New Roman" w:hAnsi="Times New Roman"/>
          <w:sz w:val="28"/>
          <w:szCs w:val="28"/>
        </w:rPr>
        <w:t xml:space="preserve">получении распоряжения на проведение </w:t>
      </w:r>
      <w:r w:rsidRPr="00FD3ED5">
        <w:rPr>
          <w:rFonts w:ascii="Times New Roman" w:hAnsi="Times New Roman"/>
          <w:sz w:val="28"/>
          <w:szCs w:val="28"/>
        </w:rPr>
        <w:t>эвакуации, граждане дол</w:t>
      </w:r>
      <w:r w:rsidR="005E1F5B" w:rsidRPr="00FD3ED5">
        <w:rPr>
          <w:rFonts w:ascii="Times New Roman" w:hAnsi="Times New Roman"/>
          <w:sz w:val="28"/>
          <w:szCs w:val="28"/>
        </w:rPr>
        <w:t>жны немедленно подготовиться к эвакуации.</w:t>
      </w:r>
      <w:r w:rsidRPr="00FD3ED5">
        <w:rPr>
          <w:rFonts w:ascii="Times New Roman" w:hAnsi="Times New Roman"/>
          <w:sz w:val="28"/>
          <w:szCs w:val="28"/>
        </w:rPr>
        <w:t xml:space="preserve"> </w:t>
      </w:r>
    </w:p>
    <w:p w:rsidR="005E1F5B" w:rsidRPr="00FD3ED5" w:rsidRDefault="005E1F5B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3ED5">
        <w:rPr>
          <w:rFonts w:ascii="Times New Roman" w:hAnsi="Times New Roman"/>
          <w:sz w:val="28"/>
          <w:szCs w:val="28"/>
        </w:rPr>
        <w:t xml:space="preserve">Обязательно! Перед выходом с вещами необходимо  прочитать внимательно объявление, вывешенное на доме жилищно-коммунальными органами о месте расположения </w:t>
      </w:r>
      <w:proofErr w:type="spellStart"/>
      <w:r w:rsidRPr="00FD3ED5">
        <w:rPr>
          <w:rFonts w:ascii="Times New Roman" w:hAnsi="Times New Roman"/>
          <w:sz w:val="28"/>
          <w:szCs w:val="28"/>
        </w:rPr>
        <w:t>СЭПа</w:t>
      </w:r>
      <w:proofErr w:type="spellEnd"/>
      <w:r w:rsidRPr="00FD3ED5">
        <w:rPr>
          <w:rFonts w:ascii="Times New Roman" w:hAnsi="Times New Roman"/>
          <w:sz w:val="28"/>
          <w:szCs w:val="28"/>
        </w:rPr>
        <w:t xml:space="preserve"> (его адрес, маршрут следования к нему, срок прибытия на СЭП)</w:t>
      </w:r>
      <w:r w:rsidR="0032418D" w:rsidRPr="00FD3ED5">
        <w:rPr>
          <w:rFonts w:ascii="Times New Roman" w:hAnsi="Times New Roman"/>
          <w:sz w:val="28"/>
          <w:szCs w:val="28"/>
        </w:rPr>
        <w:t>.</w:t>
      </w:r>
      <w:r w:rsidRPr="00FD3ED5">
        <w:rPr>
          <w:rFonts w:ascii="Times New Roman" w:hAnsi="Times New Roman"/>
          <w:sz w:val="28"/>
          <w:szCs w:val="28"/>
        </w:rPr>
        <w:t xml:space="preserve">  </w:t>
      </w:r>
    </w:p>
    <w:p w:rsidR="00DE3F8D" w:rsidRPr="00FD3ED5" w:rsidRDefault="00B05DC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3ED5">
        <w:rPr>
          <w:rFonts w:ascii="Times New Roman" w:hAnsi="Times New Roman"/>
          <w:sz w:val="28"/>
          <w:szCs w:val="28"/>
        </w:rPr>
        <w:t xml:space="preserve">С собой следует иметь: </w:t>
      </w:r>
    </w:p>
    <w:p w:rsidR="00DE3F8D" w:rsidRDefault="00B05DCA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личные документы (паспорт, военный билет, свидетельства о браке и рождении детей, пенсионное удостоверение);</w:t>
      </w:r>
    </w:p>
    <w:p w:rsidR="00DE3F8D" w:rsidRDefault="00B05DCA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деньги, продукты питания на 2-3 суток и питьевую воду;</w:t>
      </w:r>
    </w:p>
    <w:p w:rsidR="00DE3F8D" w:rsidRDefault="00B05DCA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одежду, обувь (в том числе и теплую);</w:t>
      </w:r>
    </w:p>
    <w:p w:rsidR="00DE3F8D" w:rsidRDefault="00B05DCA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предметы личной гигиены.</w:t>
      </w:r>
    </w:p>
    <w:p w:rsidR="00DE3F8D" w:rsidRDefault="00B05DC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Целесообразно иметь кружку, чашку, ложку, перочинный нож, спички, карманный фонарь, а также постельные принадлежности на случай длительного пребывания в безопасном районе. Вещи необходимо компактно уложить в чемодан, дорожную сумку, рюкзак, вещевой мешок. Обязательно прикрепить бирку с указанием своей фамилии, инициалов, адреса жительства и конечного пункта эвакуации. Детям дошкольного возраста необходимо </w:t>
      </w:r>
      <w:r>
        <w:rPr>
          <w:rFonts w:ascii="Times New Roman" w:hAnsi="Times New Roman"/>
          <w:sz w:val="28"/>
          <w:szCs w:val="28"/>
        </w:rPr>
        <w:lastRenderedPageBreak/>
        <w:t>пришить к одежде и белью ярлычки с указанием фамилии, имени и отчества ребенка, года рождения, места постоянного жительства и конечного пункта эвакуации.</w:t>
      </w:r>
    </w:p>
    <w:p w:rsidR="00DE3F8D" w:rsidRDefault="00B05DCA">
      <w:pPr>
        <w:pStyle w:val="aa"/>
        <w:spacing w:beforeAutospacing="0" w:after="0" w:afterAutospacing="0"/>
        <w:ind w:firstLine="708"/>
        <w:jc w:val="both"/>
        <w:rPr>
          <w:sz w:val="28"/>
          <w:szCs w:val="28"/>
          <w:highlight w:val="white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Перед уходом из квартиры необходимо:</w:t>
      </w:r>
    </w:p>
    <w:p w:rsidR="00DE3F8D" w:rsidRDefault="00B05DCA">
      <w:pPr>
        <w:pStyle w:val="aa"/>
        <w:numPr>
          <w:ilvl w:val="0"/>
          <w:numId w:val="6"/>
        </w:numPr>
        <w:spacing w:beforeAutospacing="0" w:after="0" w:afterAutospacing="0"/>
        <w:jc w:val="both"/>
        <w:rPr>
          <w:sz w:val="28"/>
          <w:szCs w:val="28"/>
          <w:highlight w:val="white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выключить все осветительные и нагревательные приборы;</w:t>
      </w:r>
    </w:p>
    <w:p w:rsidR="00DE3F8D" w:rsidRDefault="00B05DCA">
      <w:pPr>
        <w:pStyle w:val="aa"/>
        <w:numPr>
          <w:ilvl w:val="0"/>
          <w:numId w:val="6"/>
        </w:numPr>
        <w:spacing w:beforeAutospacing="0" w:after="0" w:afterAutospacing="0"/>
        <w:jc w:val="both"/>
        <w:rPr>
          <w:sz w:val="28"/>
          <w:szCs w:val="28"/>
          <w:highlight w:val="white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закрыть краны водопроводной и газовой сетей, окна и форточки;</w:t>
      </w:r>
    </w:p>
    <w:p w:rsidR="00DE3F8D" w:rsidRDefault="00B05DCA">
      <w:pPr>
        <w:pStyle w:val="aa"/>
        <w:numPr>
          <w:ilvl w:val="0"/>
          <w:numId w:val="6"/>
        </w:numPr>
        <w:spacing w:beforeAutospacing="0" w:after="0" w:afterAutospacing="0"/>
        <w:jc w:val="both"/>
        <w:rPr>
          <w:sz w:val="28"/>
          <w:szCs w:val="28"/>
          <w:highlight w:val="white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включить охранную сигнализацию (если такая есть);</w:t>
      </w:r>
    </w:p>
    <w:p w:rsidR="00DE3F8D" w:rsidRDefault="00B05DCA">
      <w:pPr>
        <w:pStyle w:val="aa"/>
        <w:numPr>
          <w:ilvl w:val="0"/>
          <w:numId w:val="6"/>
        </w:numPr>
        <w:spacing w:beforeAutospacing="0" w:after="0" w:afterAutospacing="0"/>
        <w:jc w:val="both"/>
        <w:rPr>
          <w:sz w:val="28"/>
          <w:szCs w:val="28"/>
          <w:highlight w:val="white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закрыть квартиру на замок.</w:t>
      </w:r>
    </w:p>
    <w:p w:rsidR="00DE3F8D" w:rsidRPr="00FD3ED5" w:rsidRDefault="00B05DCA">
      <w:pPr>
        <w:pStyle w:val="aa"/>
        <w:tabs>
          <w:tab w:val="left" w:pos="707"/>
        </w:tabs>
        <w:spacing w:beforeAutospacing="0" w:after="0" w:afterAutospacing="0"/>
        <w:ind w:firstLine="737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Если в семье есть престарелые, больные, которые не могут эвакуироваться вместе со всеми </w:t>
      </w:r>
      <w:r w:rsidRPr="00FD3ED5">
        <w:rPr>
          <w:sz w:val="28"/>
          <w:szCs w:val="28"/>
          <w:shd w:val="clear" w:color="auto" w:fill="FFFFFF"/>
          <w:lang w:val="ru-RU"/>
        </w:rPr>
        <w:t xml:space="preserve">членами семьи, об этом следует </w:t>
      </w:r>
      <w:r w:rsidR="0032418D" w:rsidRPr="00FD3ED5">
        <w:rPr>
          <w:sz w:val="28"/>
          <w:szCs w:val="28"/>
          <w:shd w:val="clear" w:color="auto" w:fill="FFFFFF"/>
          <w:lang w:val="ru-RU"/>
        </w:rPr>
        <w:t xml:space="preserve">заранее сообщить в жилищно-коммунальные органы, </w:t>
      </w:r>
      <w:proofErr w:type="gramStart"/>
      <w:r w:rsidR="0032418D" w:rsidRPr="00FD3ED5">
        <w:rPr>
          <w:sz w:val="28"/>
          <w:szCs w:val="28"/>
          <w:shd w:val="clear" w:color="auto" w:fill="FFFFFF"/>
          <w:lang w:val="ru-RU"/>
        </w:rPr>
        <w:t>в</w:t>
      </w:r>
      <w:proofErr w:type="gramEnd"/>
      <w:r w:rsidR="0032418D" w:rsidRPr="00FD3ED5">
        <w:rPr>
          <w:sz w:val="28"/>
          <w:szCs w:val="28"/>
          <w:shd w:val="clear" w:color="auto" w:fill="FFFFFF"/>
          <w:lang w:val="ru-RU"/>
        </w:rPr>
        <w:t xml:space="preserve"> также </w:t>
      </w:r>
      <w:r w:rsidRPr="00FD3ED5">
        <w:rPr>
          <w:sz w:val="28"/>
          <w:szCs w:val="28"/>
          <w:shd w:val="clear" w:color="auto" w:fill="FFFFFF"/>
          <w:lang w:val="ru-RU"/>
        </w:rPr>
        <w:t xml:space="preserve">при прибытии на </w:t>
      </w:r>
      <w:r w:rsidR="0032418D" w:rsidRPr="00FD3ED5">
        <w:rPr>
          <w:sz w:val="28"/>
          <w:szCs w:val="28"/>
          <w:shd w:val="clear" w:color="auto" w:fill="FFFFFF"/>
          <w:lang w:val="ru-RU"/>
        </w:rPr>
        <w:t>СЭП</w:t>
      </w:r>
      <w:r w:rsidRPr="00FD3ED5">
        <w:rPr>
          <w:sz w:val="28"/>
          <w:szCs w:val="28"/>
          <w:shd w:val="clear" w:color="auto" w:fill="FFFFFF"/>
          <w:lang w:val="ru-RU"/>
        </w:rPr>
        <w:t xml:space="preserve"> его начальнику.</w:t>
      </w:r>
    </w:p>
    <w:p w:rsidR="00DE3F8D" w:rsidRPr="00FD3ED5" w:rsidRDefault="00B05DCA">
      <w:pPr>
        <w:pStyle w:val="aa"/>
        <w:spacing w:beforeAutospacing="0" w:after="0" w:afterAutospacing="0"/>
        <w:jc w:val="center"/>
        <w:rPr>
          <w:b/>
          <w:sz w:val="28"/>
          <w:szCs w:val="28"/>
          <w:lang w:val="ru-RU"/>
        </w:rPr>
      </w:pPr>
      <w:r w:rsidRPr="00FD3ED5">
        <w:rPr>
          <w:b/>
          <w:sz w:val="28"/>
          <w:szCs w:val="28"/>
          <w:lang w:val="ru-RU"/>
        </w:rPr>
        <w:t>Характерные ошибки и</w:t>
      </w:r>
      <w:r w:rsidR="0032418D" w:rsidRPr="00FD3ED5">
        <w:rPr>
          <w:b/>
          <w:sz w:val="28"/>
          <w:szCs w:val="28"/>
          <w:lang w:val="ru-RU"/>
        </w:rPr>
        <w:t xml:space="preserve"> опасность паники при эвакуации.</w:t>
      </w:r>
    </w:p>
    <w:p w:rsidR="00DE3F8D" w:rsidRPr="00FD3ED5" w:rsidRDefault="00B05DCA">
      <w:pPr>
        <w:pStyle w:val="aa"/>
        <w:numPr>
          <w:ilvl w:val="0"/>
          <w:numId w:val="7"/>
        </w:numPr>
        <w:spacing w:beforeAutospacing="0" w:after="0" w:afterAutospacing="0"/>
        <w:rPr>
          <w:b/>
          <w:sz w:val="28"/>
          <w:szCs w:val="28"/>
          <w:lang w:val="ru-RU"/>
        </w:rPr>
      </w:pPr>
      <w:r w:rsidRPr="00FD3ED5">
        <w:rPr>
          <w:sz w:val="28"/>
          <w:szCs w:val="28"/>
          <w:lang w:val="ru-RU"/>
        </w:rPr>
        <w:t xml:space="preserve">игнорирование </w:t>
      </w:r>
      <w:r w:rsidR="0032418D" w:rsidRPr="00FD3ED5">
        <w:rPr>
          <w:sz w:val="28"/>
          <w:szCs w:val="28"/>
          <w:lang w:val="ru-RU"/>
        </w:rPr>
        <w:t>правил</w:t>
      </w:r>
      <w:r w:rsidRPr="00FD3ED5">
        <w:rPr>
          <w:sz w:val="28"/>
          <w:szCs w:val="28"/>
          <w:lang w:val="ru-RU"/>
        </w:rPr>
        <w:t xml:space="preserve"> эвакуации, невыполнение требований соответствующих инструкций и памяток по вопросам эвакуации;</w:t>
      </w:r>
    </w:p>
    <w:p w:rsidR="00DE3F8D" w:rsidRPr="00FD3ED5" w:rsidRDefault="00B05DCA">
      <w:pPr>
        <w:pStyle w:val="aa"/>
        <w:numPr>
          <w:ilvl w:val="0"/>
          <w:numId w:val="7"/>
        </w:numPr>
        <w:spacing w:beforeAutospacing="0" w:after="0" w:afterAutospacing="0"/>
        <w:rPr>
          <w:b/>
          <w:sz w:val="28"/>
          <w:szCs w:val="28"/>
          <w:lang w:val="ru-RU"/>
        </w:rPr>
      </w:pPr>
      <w:r w:rsidRPr="00FD3ED5">
        <w:rPr>
          <w:sz w:val="28"/>
          <w:szCs w:val="28"/>
          <w:lang w:val="ru-RU"/>
        </w:rPr>
        <w:t xml:space="preserve">игнорирование сигнала на эвакуацию </w:t>
      </w:r>
      <w:r w:rsidR="0032418D" w:rsidRPr="00FD3ED5">
        <w:rPr>
          <w:sz w:val="28"/>
          <w:szCs w:val="28"/>
          <w:lang w:val="ru-RU"/>
        </w:rPr>
        <w:t>через СЭП</w:t>
      </w:r>
      <w:r w:rsidRPr="00FD3ED5">
        <w:rPr>
          <w:sz w:val="28"/>
          <w:szCs w:val="28"/>
          <w:lang w:val="ru-RU"/>
        </w:rPr>
        <w:t>;</w:t>
      </w:r>
    </w:p>
    <w:p w:rsidR="00DE3F8D" w:rsidRPr="00FD3ED5" w:rsidRDefault="00B05DCA">
      <w:pPr>
        <w:pStyle w:val="aa"/>
        <w:numPr>
          <w:ilvl w:val="0"/>
          <w:numId w:val="7"/>
        </w:numPr>
        <w:spacing w:beforeAutospacing="0" w:after="0" w:afterAutospacing="0"/>
        <w:rPr>
          <w:b/>
          <w:sz w:val="28"/>
          <w:szCs w:val="28"/>
          <w:lang w:val="ru-RU"/>
        </w:rPr>
      </w:pPr>
      <w:r w:rsidRPr="00FD3ED5">
        <w:rPr>
          <w:sz w:val="28"/>
          <w:szCs w:val="28"/>
          <w:lang w:val="ru-RU"/>
        </w:rPr>
        <w:t>невыполнение требований должностных лиц, ответственных за проведение эвакуации;</w:t>
      </w:r>
    </w:p>
    <w:p w:rsidR="00DE3F8D" w:rsidRPr="00FD3ED5" w:rsidRDefault="00B05DCA" w:rsidP="0032418D">
      <w:pPr>
        <w:pStyle w:val="aa"/>
        <w:numPr>
          <w:ilvl w:val="0"/>
          <w:numId w:val="7"/>
        </w:numPr>
        <w:spacing w:beforeAutospacing="0" w:after="0" w:afterAutospacing="0"/>
        <w:rPr>
          <w:b/>
          <w:sz w:val="28"/>
          <w:szCs w:val="28"/>
          <w:lang w:val="ru-RU"/>
        </w:rPr>
      </w:pPr>
      <w:r w:rsidRPr="00FD3ED5">
        <w:rPr>
          <w:sz w:val="28"/>
          <w:szCs w:val="28"/>
          <w:lang w:val="ru-RU"/>
        </w:rPr>
        <w:t>попытка эвакуироваться самостоятельно</w:t>
      </w:r>
      <w:r w:rsidR="006C0D21" w:rsidRPr="00FD3ED5">
        <w:rPr>
          <w:sz w:val="28"/>
          <w:szCs w:val="28"/>
          <w:lang w:val="ru-RU"/>
        </w:rPr>
        <w:t>, используя личный тр</w:t>
      </w:r>
      <w:r w:rsidR="007D352A" w:rsidRPr="00FD3ED5">
        <w:rPr>
          <w:sz w:val="28"/>
          <w:szCs w:val="28"/>
          <w:lang w:val="ru-RU"/>
        </w:rPr>
        <w:t xml:space="preserve">анспорт без регистрации на </w:t>
      </w:r>
      <w:proofErr w:type="spellStart"/>
      <w:r w:rsidR="007D352A" w:rsidRPr="00FD3ED5">
        <w:rPr>
          <w:sz w:val="28"/>
          <w:szCs w:val="28"/>
          <w:lang w:val="ru-RU"/>
        </w:rPr>
        <w:t>СЭПе</w:t>
      </w:r>
      <w:proofErr w:type="spellEnd"/>
      <w:r w:rsidR="007D352A" w:rsidRPr="00FD3ED5">
        <w:rPr>
          <w:sz w:val="28"/>
          <w:szCs w:val="28"/>
          <w:lang w:val="ru-RU"/>
        </w:rPr>
        <w:t xml:space="preserve"> для постановки на учет.</w:t>
      </w:r>
    </w:p>
    <w:p w:rsidR="007D352A" w:rsidRDefault="007D352A">
      <w:pPr>
        <w:pStyle w:val="aa"/>
        <w:spacing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DE3F8D" w:rsidRDefault="00B05DCA" w:rsidP="00D71E88">
      <w:pPr>
        <w:pStyle w:val="aa"/>
        <w:spacing w:beforeAutospacing="0" w:after="0" w:afterAutospacing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ПОМНИТЕ!</w:t>
      </w:r>
    </w:p>
    <w:p w:rsidR="00DE3F8D" w:rsidRDefault="00B05DCA" w:rsidP="00D71E88">
      <w:pPr>
        <w:pStyle w:val="aa"/>
        <w:spacing w:beforeAutospacing="0" w:after="0" w:afterAutospacing="0"/>
        <w:ind w:firstLine="708"/>
        <w:jc w:val="center"/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Паника</w:t>
      </w:r>
      <w:r w:rsidR="002D6875">
        <w:rPr>
          <w:b/>
          <w:sz w:val="28"/>
          <w:szCs w:val="28"/>
          <w:lang w:val="ru-RU"/>
        </w:rPr>
        <w:t xml:space="preserve"> в период эвакуации</w:t>
      </w:r>
      <w:r>
        <w:rPr>
          <w:b/>
          <w:sz w:val="28"/>
          <w:szCs w:val="28"/>
          <w:lang w:val="ru-RU"/>
        </w:rPr>
        <w:t xml:space="preserve"> может привес</w:t>
      </w:r>
      <w:r w:rsidR="00D71E88">
        <w:rPr>
          <w:b/>
          <w:sz w:val="28"/>
          <w:szCs w:val="28"/>
          <w:lang w:val="ru-RU"/>
        </w:rPr>
        <w:t>ти к образованию людских пробок</w:t>
      </w:r>
      <w:r>
        <w:rPr>
          <w:b/>
          <w:sz w:val="28"/>
          <w:szCs w:val="28"/>
          <w:lang w:val="ru-RU"/>
        </w:rPr>
        <w:t xml:space="preserve">, </w:t>
      </w:r>
      <w:r w:rsidR="00FD3ED5">
        <w:rPr>
          <w:b/>
          <w:sz w:val="28"/>
          <w:szCs w:val="28"/>
          <w:lang w:val="ru-RU"/>
        </w:rPr>
        <w:t xml:space="preserve">к </w:t>
      </w:r>
      <w:r>
        <w:rPr>
          <w:b/>
          <w:sz w:val="28"/>
          <w:szCs w:val="28"/>
          <w:lang w:val="ru-RU"/>
        </w:rPr>
        <w:t>травмам и гибели людей.</w:t>
      </w:r>
    </w:p>
    <w:p w:rsidR="006C0D21" w:rsidRDefault="006C0D21">
      <w:pPr>
        <w:pStyle w:val="aa"/>
        <w:spacing w:beforeAutospacing="0" w:after="0" w:afterAutospacing="0"/>
        <w:ind w:firstLine="708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_____________________________________________________________</w:t>
      </w:r>
    </w:p>
    <w:p w:rsidR="00DE3F8D" w:rsidRDefault="00DE3F8D">
      <w:pPr>
        <w:pStyle w:val="aa"/>
        <w:spacing w:beforeAutospacing="0" w:after="0" w:afterAutospacing="0"/>
        <w:ind w:firstLine="708"/>
        <w:jc w:val="both"/>
        <w:rPr>
          <w:b/>
          <w:sz w:val="28"/>
          <w:szCs w:val="28"/>
          <w:lang w:val="ru-RU"/>
        </w:rPr>
      </w:pPr>
    </w:p>
    <w:p w:rsidR="00DE3F8D" w:rsidRDefault="006C0D21" w:rsidP="006C0D21">
      <w:pPr>
        <w:pStyle w:val="aa"/>
        <w:spacing w:beforeAutospacing="0" w:after="0" w:afterAutospacing="0"/>
        <w:jc w:val="both"/>
        <w:rPr>
          <w:bCs/>
          <w:sz w:val="28"/>
          <w:szCs w:val="28"/>
          <w:highlight w:val="white"/>
          <w:lang w:val="ru-RU"/>
        </w:rPr>
      </w:pPr>
      <w:r>
        <w:rPr>
          <w:sz w:val="28"/>
          <w:szCs w:val="28"/>
          <w:lang w:val="ru-RU"/>
        </w:rPr>
        <w:t xml:space="preserve">Дополнительно для </w:t>
      </w:r>
      <w:r w:rsidR="00B05DCA">
        <w:rPr>
          <w:bCs/>
          <w:sz w:val="28"/>
          <w:szCs w:val="28"/>
          <w:shd w:val="clear" w:color="auto" w:fill="FFFFFF"/>
          <w:lang w:val="ru-RU"/>
        </w:rPr>
        <w:t>организаци</w:t>
      </w:r>
      <w:r>
        <w:rPr>
          <w:bCs/>
          <w:sz w:val="28"/>
          <w:szCs w:val="28"/>
          <w:shd w:val="clear" w:color="auto" w:fill="FFFFFF"/>
          <w:lang w:val="ru-RU"/>
        </w:rPr>
        <w:t>й</w:t>
      </w:r>
      <w:r w:rsidR="00B05DCA">
        <w:rPr>
          <w:bCs/>
          <w:sz w:val="28"/>
          <w:szCs w:val="28"/>
          <w:shd w:val="clear" w:color="auto" w:fill="FFFFFF"/>
          <w:lang w:val="ru-RU"/>
        </w:rPr>
        <w:t>, продолжающих свою деятельность в военное время, при угрозе возникновения конфликта проводятся мероприятия по рассредоточению* работников.</w:t>
      </w:r>
    </w:p>
    <w:p w:rsidR="00DE3F8D" w:rsidRDefault="00B05DCA">
      <w:pPr>
        <w:pStyle w:val="aa"/>
        <w:spacing w:beforeAutospacing="0" w:after="0" w:afterAutospacing="0"/>
        <w:ind w:firstLine="754"/>
        <w:jc w:val="right"/>
        <w:rPr>
          <w:i/>
          <w:highlight w:val="white"/>
          <w:lang w:val="ru-RU"/>
        </w:rPr>
      </w:pPr>
      <w:r>
        <w:rPr>
          <w:bCs/>
          <w:i/>
          <w:shd w:val="clear" w:color="auto" w:fill="FFFFFF"/>
          <w:lang w:val="ru-RU"/>
        </w:rPr>
        <w:t>*Рассредоточение -</w:t>
      </w:r>
      <w:r>
        <w:rPr>
          <w:i/>
          <w:shd w:val="clear" w:color="auto" w:fill="FFFFFF"/>
          <w:lang w:val="ru-RU"/>
        </w:rPr>
        <w:t xml:space="preserve"> это комплекс мероприятий по организованному вывозу (выводу) из зон возможных опасностей и размещению в безопасных районах для проживания и отдыха рабочих смен организаций, продолжающих производственную деятельность в условиях военного конфликта.</w:t>
      </w:r>
    </w:p>
    <w:p w:rsidR="00DE3F8D" w:rsidRDefault="00B05DCA">
      <w:pPr>
        <w:pStyle w:val="aa"/>
        <w:spacing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Районы рассредоточения выбираются с расчетом, чтобы на подвоз и отвоз смены затрачивалось не более 4-5 часов.</w:t>
      </w:r>
    </w:p>
    <w:p w:rsidR="00DE3F8D" w:rsidRDefault="00DE3F8D">
      <w:pPr>
        <w:pStyle w:val="aa"/>
        <w:spacing w:beforeAutospacing="0" w:after="0" w:afterAutospacing="0"/>
        <w:ind w:firstLine="708"/>
        <w:jc w:val="both"/>
        <w:rPr>
          <w:b/>
          <w:color w:val="0070C0"/>
          <w:sz w:val="28"/>
          <w:szCs w:val="28"/>
          <w:highlight w:val="white"/>
          <w:lang w:val="ru-RU"/>
        </w:rPr>
      </w:pPr>
    </w:p>
    <w:p w:rsidR="00DE3F8D" w:rsidRDefault="00B05DCA">
      <w:pPr>
        <w:pStyle w:val="aa"/>
        <w:spacing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</w:t>
      </w:r>
    </w:p>
    <w:p w:rsidR="00DE3F8D" w:rsidRDefault="00DE3F8D">
      <w:pPr>
        <w:pStyle w:val="aa"/>
        <w:spacing w:beforeAutospacing="0" w:after="0" w:afterAutospacing="0"/>
        <w:ind w:firstLine="879"/>
        <w:jc w:val="both"/>
        <w:rPr>
          <w:color w:val="0070C0"/>
          <w:sz w:val="28"/>
          <w:szCs w:val="28"/>
          <w:lang w:val="ru-RU"/>
        </w:rPr>
      </w:pPr>
    </w:p>
    <w:p w:rsidR="00DE3F8D" w:rsidRPr="00FD3ED5" w:rsidRDefault="00B05DC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самостоятельно в </w:t>
      </w:r>
      <w:r w:rsidRPr="00FD3ED5">
        <w:rPr>
          <w:rFonts w:ascii="Times New Roman" w:hAnsi="Times New Roman"/>
          <w:b/>
          <w:sz w:val="28"/>
          <w:szCs w:val="28"/>
        </w:rPr>
        <w:t>организации рассматриваются вопросы!!!</w:t>
      </w:r>
    </w:p>
    <w:p w:rsidR="00DE3F8D" w:rsidRPr="00FD3ED5" w:rsidRDefault="00DE3F8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DE3F8D" w:rsidRPr="00FD3ED5" w:rsidRDefault="00B05DCA">
      <w:pPr>
        <w:pStyle w:val="HEADERTEXT"/>
        <w:ind w:firstLine="70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FD3ED5">
        <w:rPr>
          <w:rFonts w:ascii="Times New Roman" w:hAnsi="Times New Roman" w:cs="Times New Roman"/>
          <w:i/>
          <w:color w:val="auto"/>
          <w:sz w:val="28"/>
          <w:szCs w:val="28"/>
        </w:rPr>
        <w:t xml:space="preserve">Дать задание работнику: необходимо в течение 10 дней определиться, как он будет эвакуироваться в случае военной угрозы, и сообщить в отдел кадров для составления списков эвакуируемых </w:t>
      </w:r>
      <w:r w:rsidR="006C0D21" w:rsidRPr="00FD3ED5">
        <w:rPr>
          <w:rFonts w:ascii="Times New Roman" w:hAnsi="Times New Roman" w:cs="Times New Roman"/>
          <w:i/>
          <w:color w:val="auto"/>
          <w:sz w:val="28"/>
          <w:szCs w:val="28"/>
        </w:rPr>
        <w:t>организации</w:t>
      </w:r>
      <w:r w:rsidRPr="00FD3ED5">
        <w:rPr>
          <w:rFonts w:ascii="Times New Roman" w:hAnsi="Times New Roman" w:cs="Times New Roman"/>
          <w:i/>
          <w:color w:val="auto"/>
          <w:sz w:val="28"/>
          <w:szCs w:val="28"/>
        </w:rPr>
        <w:t xml:space="preserve">. </w:t>
      </w:r>
    </w:p>
    <w:p w:rsidR="00DE3F8D" w:rsidRDefault="00B05DCA">
      <w:pPr>
        <w:pStyle w:val="HEADERTEXT"/>
        <w:ind w:firstLine="70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FD3ED5">
        <w:rPr>
          <w:rFonts w:ascii="Times New Roman" w:hAnsi="Times New Roman" w:cs="Times New Roman"/>
          <w:i/>
          <w:color w:val="auto"/>
          <w:sz w:val="28"/>
          <w:szCs w:val="28"/>
        </w:rPr>
        <w:lastRenderedPageBreak/>
        <w:t>Указать время и место консультаций работников организации</w:t>
      </w:r>
      <w:r>
        <w:rPr>
          <w:rFonts w:ascii="Times New Roman" w:hAnsi="Times New Roman" w:cs="Times New Roman"/>
          <w:i/>
          <w:color w:val="auto"/>
          <w:sz w:val="28"/>
          <w:szCs w:val="28"/>
        </w:rPr>
        <w:t xml:space="preserve"> по вопросам эвакуации. </w:t>
      </w:r>
      <w:r w:rsidR="006C0D21">
        <w:rPr>
          <w:rFonts w:ascii="Times New Roman" w:hAnsi="Times New Roman" w:cs="Times New Roman"/>
          <w:i/>
          <w:color w:val="auto"/>
          <w:sz w:val="28"/>
          <w:szCs w:val="28"/>
        </w:rPr>
        <w:t>Ф.И.О. работника, ответственного за эвакуацию.</w:t>
      </w:r>
    </w:p>
    <w:p w:rsidR="00E71C79" w:rsidRDefault="00E71C79" w:rsidP="00E71C79">
      <w:pPr>
        <w:spacing w:after="0"/>
        <w:ind w:firstLine="851"/>
        <w:jc w:val="right"/>
        <w:rPr>
          <w:rFonts w:ascii="Times New Roman" w:hAnsi="Times New Roman"/>
          <w:color w:val="0070C0"/>
          <w:sz w:val="28"/>
          <w:szCs w:val="28"/>
        </w:rPr>
      </w:pPr>
    </w:p>
    <w:p w:rsidR="00E71C79" w:rsidRPr="00E71C79" w:rsidRDefault="00E71C79" w:rsidP="00E71C79">
      <w:pPr>
        <w:spacing w:after="0"/>
        <w:ind w:firstLine="851"/>
        <w:jc w:val="right"/>
        <w:rPr>
          <w:rFonts w:ascii="Times New Roman" w:hAnsi="Times New Roman"/>
          <w:color w:val="0070C0"/>
          <w:sz w:val="28"/>
          <w:szCs w:val="28"/>
        </w:rPr>
      </w:pPr>
      <w:r w:rsidRPr="00E71C79">
        <w:rPr>
          <w:rFonts w:ascii="Times New Roman" w:hAnsi="Times New Roman"/>
          <w:color w:val="0070C0"/>
          <w:sz w:val="28"/>
          <w:szCs w:val="28"/>
        </w:rPr>
        <w:t xml:space="preserve">Разработали работники курсов ГО </w:t>
      </w:r>
    </w:p>
    <w:p w:rsidR="00E71C79" w:rsidRPr="00E71C79" w:rsidRDefault="00E71C79" w:rsidP="00E71C79">
      <w:pPr>
        <w:spacing w:after="0"/>
        <w:ind w:firstLine="851"/>
        <w:jc w:val="right"/>
        <w:rPr>
          <w:rFonts w:ascii="Times New Roman" w:hAnsi="Times New Roman"/>
          <w:color w:val="0070C0"/>
          <w:sz w:val="28"/>
          <w:szCs w:val="28"/>
        </w:rPr>
      </w:pPr>
      <w:r w:rsidRPr="00E71C79">
        <w:rPr>
          <w:rFonts w:ascii="Times New Roman" w:hAnsi="Times New Roman"/>
          <w:color w:val="0070C0"/>
          <w:sz w:val="28"/>
          <w:szCs w:val="28"/>
        </w:rPr>
        <w:t>МКУ «Управление по делам ГО ЧС г. Воронежа»</w:t>
      </w:r>
    </w:p>
    <w:p w:rsidR="00E71C79" w:rsidRDefault="00E71C79" w:rsidP="00E71C79">
      <w:pPr>
        <w:spacing w:after="0"/>
        <w:ind w:firstLine="851"/>
        <w:jc w:val="right"/>
        <w:rPr>
          <w:rFonts w:ascii="Times New Roman" w:hAnsi="Times New Roman"/>
          <w:color w:val="0070C0"/>
          <w:sz w:val="28"/>
          <w:szCs w:val="28"/>
        </w:rPr>
      </w:pPr>
      <w:r w:rsidRPr="00E71C79">
        <w:rPr>
          <w:rFonts w:ascii="Times New Roman" w:hAnsi="Times New Roman"/>
          <w:color w:val="0070C0"/>
          <w:sz w:val="28"/>
          <w:szCs w:val="28"/>
        </w:rPr>
        <w:t>февраль 2022</w:t>
      </w:r>
    </w:p>
    <w:p w:rsidR="00731478" w:rsidRPr="00E71C79" w:rsidRDefault="00731478" w:rsidP="00E71C79">
      <w:pPr>
        <w:spacing w:after="0"/>
        <w:ind w:firstLine="851"/>
        <w:jc w:val="right"/>
        <w:rPr>
          <w:rFonts w:ascii="Times New Roman" w:hAnsi="Times New Roman"/>
          <w:color w:val="0070C0"/>
          <w:sz w:val="28"/>
          <w:szCs w:val="28"/>
        </w:rPr>
      </w:pPr>
      <w:bookmarkStart w:id="0" w:name="_GoBack"/>
      <w:bookmarkEnd w:id="0"/>
    </w:p>
    <w:p w:rsidR="00E71C79" w:rsidRPr="00E71C79" w:rsidRDefault="00E71C79" w:rsidP="00E71C79">
      <w:pPr>
        <w:pStyle w:val="HEADERTEXT"/>
        <w:jc w:val="center"/>
        <w:rPr>
          <w:rFonts w:ascii="Times New Roman" w:hAnsi="Times New Roman" w:cs="Times New Roman"/>
          <w:color w:val="0070C0"/>
        </w:rPr>
      </w:pPr>
      <w:r w:rsidRPr="00E71C7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Вопросы,  предложения  по организации и практическому проведению вводного инструктажа по ГО с вновь принятыми работниками организации Вы можете задать по телефонам:222-33-49, 225-69-75, 247-43-04, 263-00-87 или электронной почте </w:t>
      </w:r>
      <w:hyperlink r:id="rId9" w:history="1">
        <w:r w:rsidRPr="00E71C79">
          <w:rPr>
            <w:rStyle w:val="ac"/>
            <w:rFonts w:ascii="Times New Roman" w:eastAsia="SimSun" w:hAnsi="Times New Roman" w:cs="Times New Roman"/>
            <w:i/>
            <w:color w:val="0070C0"/>
            <w:szCs w:val="24"/>
          </w:rPr>
          <w:t>kursygo@bk.</w:t>
        </w:r>
        <w:r w:rsidRPr="00E71C79">
          <w:rPr>
            <w:rStyle w:val="ac"/>
            <w:rFonts w:ascii="Times New Roman" w:eastAsia="SimSun" w:hAnsi="Times New Roman" w:cs="Times New Roman"/>
            <w:i/>
            <w:color w:val="0070C0"/>
            <w:szCs w:val="24"/>
            <w:lang w:val="en-US"/>
          </w:rPr>
          <w:t>ru</w:t>
        </w:r>
      </w:hyperlink>
    </w:p>
    <w:p w:rsidR="00E71C79" w:rsidRPr="00E71C79" w:rsidRDefault="00E71C79" w:rsidP="00E71C79">
      <w:pPr>
        <w:pStyle w:val="HEADERTEXT"/>
        <w:rPr>
          <w:rFonts w:ascii="Times New Roman" w:hAnsi="Times New Roman" w:cs="Times New Roman"/>
          <w:sz w:val="28"/>
          <w:szCs w:val="28"/>
        </w:rPr>
      </w:pPr>
      <w:r w:rsidRPr="00E71C79">
        <w:rPr>
          <w:rFonts w:ascii="Times New Roman" w:hAnsi="Times New Roman" w:cs="Times New Roman"/>
          <w:color w:val="0070C0"/>
        </w:rPr>
        <w:t>__________________________________________________________________________________</w:t>
      </w:r>
    </w:p>
    <w:p w:rsidR="00DE3F8D" w:rsidRDefault="00DE3F8D">
      <w:pPr>
        <w:pStyle w:val="aa"/>
        <w:spacing w:beforeAutospacing="0" w:after="0" w:afterAutospacing="0"/>
        <w:ind w:firstLine="879"/>
        <w:jc w:val="both"/>
        <w:rPr>
          <w:sz w:val="28"/>
          <w:szCs w:val="28"/>
          <w:lang w:val="ru-RU"/>
        </w:rPr>
      </w:pPr>
    </w:p>
    <w:sectPr w:rsidR="00DE3F8D">
      <w:pgSz w:w="11906" w:h="16838"/>
      <w:pgMar w:top="1134" w:right="567" w:bottom="1701" w:left="198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swiss"/>
    <w:pitch w:val="variable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F717E"/>
    <w:multiLevelType w:val="multilevel"/>
    <w:tmpl w:val="7A8A91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553D96"/>
    <w:multiLevelType w:val="multilevel"/>
    <w:tmpl w:val="AED81C7E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86D233D"/>
    <w:multiLevelType w:val="multilevel"/>
    <w:tmpl w:val="0B96F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2CB55714"/>
    <w:multiLevelType w:val="multilevel"/>
    <w:tmpl w:val="A19C8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4E6788C"/>
    <w:multiLevelType w:val="multilevel"/>
    <w:tmpl w:val="DEFC1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4F96782E"/>
    <w:multiLevelType w:val="multilevel"/>
    <w:tmpl w:val="B3241FE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0E40413"/>
    <w:multiLevelType w:val="hybridMultilevel"/>
    <w:tmpl w:val="CA86E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C348B6"/>
    <w:multiLevelType w:val="multilevel"/>
    <w:tmpl w:val="56649E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5A6C2058"/>
    <w:multiLevelType w:val="multilevel"/>
    <w:tmpl w:val="FD203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E3F8D"/>
    <w:rsid w:val="002D6875"/>
    <w:rsid w:val="0032418D"/>
    <w:rsid w:val="005E1F5B"/>
    <w:rsid w:val="006C0D21"/>
    <w:rsid w:val="00731478"/>
    <w:rsid w:val="007D352A"/>
    <w:rsid w:val="00A37628"/>
    <w:rsid w:val="00B05DCA"/>
    <w:rsid w:val="00BC4359"/>
    <w:rsid w:val="00D71E88"/>
    <w:rsid w:val="00DE3F8D"/>
    <w:rsid w:val="00E03FC2"/>
    <w:rsid w:val="00E71C79"/>
    <w:rsid w:val="00FD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77B"/>
    <w:pPr>
      <w:spacing w:after="200" w:line="276" w:lineRule="auto"/>
    </w:pPr>
    <w:rPr>
      <w:rFonts w:eastAsia="SimSun" w:cs="Times New Roman"/>
      <w:lang w:eastAsia="ru-RU"/>
    </w:rPr>
  </w:style>
  <w:style w:type="paragraph" w:styleId="3">
    <w:name w:val="heading 3"/>
    <w:basedOn w:val="a"/>
    <w:next w:val="a"/>
    <w:link w:val="30"/>
    <w:qFormat/>
    <w:rsid w:val="00E9377B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E9377B"/>
    <w:rPr>
      <w:rFonts w:ascii="Calibri" w:eastAsia="SimSun" w:hAnsi="Calibri" w:cs="Times New Roman"/>
      <w:sz w:val="24"/>
      <w:lang w:eastAsia="ru-RU"/>
    </w:rPr>
  </w:style>
  <w:style w:type="character" w:customStyle="1" w:styleId="-">
    <w:name w:val="Интернет-ссылка"/>
    <w:uiPriority w:val="99"/>
    <w:qFormat/>
    <w:rsid w:val="00E9377B"/>
    <w:rPr>
      <w:color w:val="0000FF"/>
      <w:u w:val="single"/>
    </w:rPr>
  </w:style>
  <w:style w:type="character" w:customStyle="1" w:styleId="2">
    <w:name w:val="Основной текст (2)_"/>
    <w:link w:val="20"/>
    <w:qFormat/>
    <w:rsid w:val="00C65933"/>
    <w:rPr>
      <w:rFonts w:eastAsia="Times New Roman"/>
      <w:sz w:val="26"/>
      <w:szCs w:val="26"/>
      <w:shd w:val="clear" w:color="auto" w:fill="FFFFFF"/>
    </w:rPr>
  </w:style>
  <w:style w:type="character" w:customStyle="1" w:styleId="a3">
    <w:name w:val="Символ нумерации"/>
    <w:qFormat/>
  </w:style>
  <w:style w:type="character" w:customStyle="1" w:styleId="a4">
    <w:name w:val="Маркеры списка"/>
    <w:qFormat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a">
    <w:name w:val="Normal (Web)"/>
    <w:basedOn w:val="a"/>
    <w:uiPriority w:val="99"/>
    <w:qFormat/>
    <w:rsid w:val="00E9377B"/>
    <w:pPr>
      <w:spacing w:beforeAutospacing="1" w:afterAutospacing="1" w:line="240" w:lineRule="auto"/>
    </w:pPr>
    <w:rPr>
      <w:rFonts w:ascii="Times New Roman" w:hAnsi="Times New Roman"/>
      <w:sz w:val="24"/>
      <w:szCs w:val="24"/>
      <w:lang w:val="en-US" w:eastAsia="zh-CN"/>
    </w:rPr>
  </w:style>
  <w:style w:type="paragraph" w:customStyle="1" w:styleId="HEADERTEXT">
    <w:name w:val=".HEADERTEXT"/>
    <w:qFormat/>
    <w:rsid w:val="00C65933"/>
    <w:pPr>
      <w:widowControl w:val="0"/>
    </w:pPr>
    <w:rPr>
      <w:rFonts w:ascii="Arial" w:eastAsia="Times New Roman" w:hAnsi="Arial" w:cs="Arial"/>
      <w:color w:val="2B4279"/>
      <w:sz w:val="21"/>
      <w:lang w:eastAsia="ru-RU"/>
    </w:rPr>
  </w:style>
  <w:style w:type="paragraph" w:customStyle="1" w:styleId="20">
    <w:name w:val="Основной текст (2)"/>
    <w:basedOn w:val="a"/>
    <w:link w:val="2"/>
    <w:qFormat/>
    <w:rsid w:val="00C65933"/>
    <w:pPr>
      <w:widowControl w:val="0"/>
      <w:shd w:val="clear" w:color="auto" w:fill="FFFFFF"/>
      <w:spacing w:before="360" w:after="0" w:line="299" w:lineRule="exact"/>
      <w:jc w:val="both"/>
    </w:pPr>
    <w:rPr>
      <w:rFonts w:eastAsia="Times New Roman" w:cstheme="minorBidi"/>
      <w:sz w:val="26"/>
      <w:szCs w:val="26"/>
      <w:lang w:eastAsia="en-US"/>
    </w:rPr>
  </w:style>
  <w:style w:type="paragraph" w:styleId="ab">
    <w:name w:val="List Paragraph"/>
    <w:basedOn w:val="a"/>
    <w:uiPriority w:val="34"/>
    <w:qFormat/>
    <w:rsid w:val="00BE0EAA"/>
    <w:pPr>
      <w:ind w:left="720"/>
      <w:contextualSpacing/>
    </w:pPr>
  </w:style>
  <w:style w:type="character" w:styleId="ac">
    <w:name w:val="Hyperlink"/>
    <w:uiPriority w:val="99"/>
    <w:semiHidden/>
    <w:unhideWhenUsed/>
    <w:qFormat/>
    <w:rsid w:val="00FD3ED5"/>
    <w:rPr>
      <w:color w:val="0000FF"/>
      <w:u w:val="single"/>
    </w:rPr>
  </w:style>
  <w:style w:type="character" w:customStyle="1" w:styleId="FontStyle20">
    <w:name w:val="Font Style20"/>
    <w:uiPriority w:val="99"/>
    <w:qFormat/>
    <w:rsid w:val="00BC4359"/>
    <w:rPr>
      <w:rFonts w:ascii="Arial" w:hAnsi="Arial" w:cs="Arial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8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&#1053;&#1072;&#1089;&#1077;&#1083;&#1077;&#1085;&#1080;&#1077;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voronezh-cit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ursygo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3EB970-690A-47DA-A7FC-01F57762C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4</Pages>
  <Words>1129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kursy</dc:creator>
  <dc:description/>
  <cp:lastModifiedBy>kursy</cp:lastModifiedBy>
  <cp:revision>24</cp:revision>
  <dcterms:created xsi:type="dcterms:W3CDTF">2022-02-03T05:56:00Z</dcterms:created>
  <dcterms:modified xsi:type="dcterms:W3CDTF">2022-02-11T06:59:00Z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